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ED85" w14:textId="77777777" w:rsidR="00E367F4" w:rsidRPr="00E367F4" w:rsidRDefault="00E367F4" w:rsidP="00E367F4">
      <w:pPr>
        <w:shd w:val="clear" w:color="auto" w:fill="FFFFFF"/>
        <w:spacing w:line="480" w:lineRule="auto"/>
        <w:jc w:val="center"/>
        <w:outlineLvl w:val="2"/>
        <w:rPr>
          <w:rFonts w:ascii="Times New Roman" w:eastAsia="Times New Roman" w:hAnsi="Times New Roman" w:cs="Times New Roman"/>
          <w:b/>
          <w:bCs/>
          <w:sz w:val="27"/>
          <w:szCs w:val="27"/>
          <w:lang w:eastAsia="en-CA"/>
        </w:rPr>
      </w:pPr>
      <w:r w:rsidRPr="00E367F4">
        <w:rPr>
          <w:rFonts w:ascii="Arial" w:eastAsia="Times New Roman" w:hAnsi="Arial" w:cs="Arial"/>
          <w:color w:val="000000"/>
          <w:sz w:val="26"/>
          <w:szCs w:val="26"/>
          <w:lang w:eastAsia="en-CA"/>
        </w:rPr>
        <w:t>DECLARATION OF HEALTH AND OPERATIONAL COMPLIANCE AGREEMENT</w:t>
      </w:r>
    </w:p>
    <w:p w14:paraId="1FC6F217" w14:textId="77777777" w:rsidR="00E367F4" w:rsidRPr="00E367F4" w:rsidRDefault="00E367F4" w:rsidP="00E367F4">
      <w:pPr>
        <w:shd w:val="clear" w:color="auto" w:fill="FFFFFF"/>
        <w:spacing w:line="480" w:lineRule="auto"/>
        <w:rPr>
          <w:rFonts w:ascii="Times New Roman" w:eastAsia="Times New Roman" w:hAnsi="Times New Roman" w:cs="Times New Roman"/>
          <w:sz w:val="24"/>
          <w:szCs w:val="24"/>
          <w:lang w:eastAsia="en-CA"/>
        </w:rPr>
      </w:pPr>
      <w:r w:rsidRPr="00E367F4">
        <w:rPr>
          <w:rFonts w:ascii="Arial" w:eastAsia="Times New Roman" w:hAnsi="Arial" w:cs="Arial"/>
          <w:color w:val="575151"/>
          <w:sz w:val="24"/>
          <w:szCs w:val="24"/>
          <w:lang w:eastAsia="en-CA"/>
        </w:rPr>
        <w:t>The Stony Lake Yacht Club ("SLYC" or "the island") appreciates and expects your partnership and cooperation in complying with the opening guidelines and social distancing protocols established by the Ontario Government and local health officials.  SLYC is requesting that you observe our rules for operating under COVID-19 restrictions.  SLYC is permitting members to access the facilities and participate in activities based on the assurances members make to the island and to each other in this Declaration and Agreement.  Accordingly, any false statements made in this Declaration and Agreement or any failure to comply with the requirements detailed below may lead to disciplinary action including, without limitation, restriction or suspension of your membership privileges.</w:t>
      </w:r>
    </w:p>
    <w:p w14:paraId="2E422FFA" w14:textId="77777777" w:rsidR="00E367F4" w:rsidRPr="00E367F4" w:rsidRDefault="00E367F4" w:rsidP="00E367F4">
      <w:pPr>
        <w:shd w:val="clear" w:color="auto" w:fill="FFFFFF"/>
        <w:spacing w:line="480" w:lineRule="auto"/>
        <w:rPr>
          <w:rFonts w:ascii="Times New Roman" w:eastAsia="Times New Roman" w:hAnsi="Times New Roman" w:cs="Times New Roman"/>
          <w:sz w:val="24"/>
          <w:szCs w:val="24"/>
          <w:lang w:eastAsia="en-CA"/>
        </w:rPr>
      </w:pPr>
      <w:r w:rsidRPr="00E367F4">
        <w:rPr>
          <w:rFonts w:ascii="Arial" w:eastAsia="Times New Roman" w:hAnsi="Arial" w:cs="Arial"/>
          <w:color w:val="575151"/>
          <w:sz w:val="24"/>
          <w:szCs w:val="24"/>
          <w:lang w:eastAsia="en-CA"/>
        </w:rPr>
        <w:t>As you are aware, COVID-19 can be transmitted by asymptomatic persons.  Consequently, the statements made by members contained in this Declaration cannot provide certainty that the virus will not be transmitted.  SLYC is taking prudent steps to impose and enforce appropriate protocols to keep members safe, but there can be no assurance that the virus will not be contracted by members while at the island.  This is a risk that each member must assess themselves, and if they choose to use the SLYC facilities and participate in its activities, each member will be voluntarily assuming the risk of either contracting the virus or transmitting it to others.</w:t>
      </w:r>
    </w:p>
    <w:p w14:paraId="3C375892" w14:textId="77777777" w:rsidR="00E367F4" w:rsidRPr="00E367F4" w:rsidRDefault="00E367F4" w:rsidP="00E367F4">
      <w:pPr>
        <w:shd w:val="clear" w:color="auto" w:fill="FFFFFF"/>
        <w:spacing w:line="480" w:lineRule="auto"/>
        <w:rPr>
          <w:rFonts w:ascii="Times New Roman" w:eastAsia="Times New Roman" w:hAnsi="Times New Roman" w:cs="Times New Roman"/>
          <w:sz w:val="24"/>
          <w:szCs w:val="24"/>
          <w:lang w:eastAsia="en-CA"/>
        </w:rPr>
      </w:pPr>
      <w:r w:rsidRPr="00E367F4">
        <w:rPr>
          <w:rFonts w:ascii="Arial" w:eastAsia="Times New Roman" w:hAnsi="Arial" w:cs="Arial"/>
          <w:color w:val="575151"/>
          <w:sz w:val="24"/>
          <w:szCs w:val="24"/>
          <w:lang w:eastAsia="en-CA"/>
        </w:rPr>
        <w:t>SLYC’s COVID-19 Return to Play Protocols &amp; Procedures will be accessible on the homepage of the SLYC website.  And protocols and procedures will be posted on the island. These protocols and procedures will be updated from time to time.</w:t>
      </w:r>
    </w:p>
    <w:p w14:paraId="324DAF35" w14:textId="77777777" w:rsidR="00E367F4" w:rsidRPr="00E367F4" w:rsidRDefault="00E367F4" w:rsidP="00E367F4">
      <w:pPr>
        <w:shd w:val="clear" w:color="auto" w:fill="FFFFFF"/>
        <w:spacing w:after="460" w:line="480" w:lineRule="auto"/>
        <w:rPr>
          <w:rFonts w:ascii="Times New Roman" w:eastAsia="Times New Roman" w:hAnsi="Times New Roman" w:cs="Times New Roman"/>
          <w:sz w:val="24"/>
          <w:szCs w:val="24"/>
          <w:lang w:eastAsia="en-CA"/>
        </w:rPr>
      </w:pPr>
      <w:r w:rsidRPr="00E367F4">
        <w:rPr>
          <w:rFonts w:ascii="Arial" w:eastAsia="Times New Roman" w:hAnsi="Arial" w:cs="Arial"/>
          <w:color w:val="575151"/>
          <w:sz w:val="24"/>
          <w:szCs w:val="24"/>
          <w:lang w:eastAsia="en-CA"/>
        </w:rPr>
        <w:lastRenderedPageBreak/>
        <w:t>I, ___________, hereby declare and agree as follows:</w:t>
      </w:r>
    </w:p>
    <w:p w14:paraId="694759BF"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I hereby declare that I have read, understand, and agree to abide by SLYC’s COVID-19 Return to Play Protocols &amp; Procedures for each of the activities in which I participate, and for use of the SLYC facilities, posted on the island website and updated from time to time as communicated by SLYC.  I understand that I may be prohibited from visiting the island, using its facilities, and participating in SLYC activities if I fail to comply with these policies.</w:t>
      </w:r>
    </w:p>
    <w:p w14:paraId="714AD7E4"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I hereby declare that neither I nor anyone in my household has experienced any of the COVID-19 symptoms identified by Public Health Ontario, in the last 14 days, including without limitation:</w:t>
      </w:r>
    </w:p>
    <w:p w14:paraId="5F49280F"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Fever</w:t>
      </w:r>
    </w:p>
    <w:p w14:paraId="1492A663"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Cough that is new or worsening</w:t>
      </w:r>
    </w:p>
    <w:p w14:paraId="5905DCC2"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Shortness of breath, unable to breathe deeply</w:t>
      </w:r>
    </w:p>
    <w:p w14:paraId="50F2F28A"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Extreme tiredness that is unusual, lack of energy</w:t>
      </w:r>
    </w:p>
    <w:p w14:paraId="134F7FD6"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Headache that is unusual or long lasting</w:t>
      </w:r>
    </w:p>
    <w:p w14:paraId="6BE7F734"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Runny, stuffy, or congested nose not related to seasonal allergies</w:t>
      </w:r>
    </w:p>
    <w:p w14:paraId="3D036427"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Sore throat or difficulty swallowing</w:t>
      </w:r>
    </w:p>
    <w:p w14:paraId="4625F320"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New loss of sense of taste or smell</w:t>
      </w:r>
    </w:p>
    <w:p w14:paraId="38ECECFD"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Falling down often</w:t>
      </w:r>
    </w:p>
    <w:p w14:paraId="744C81FF"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Muscle aches or chills</w:t>
      </w:r>
    </w:p>
    <w:p w14:paraId="3623F68B"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Pink eye (conjunctivitis)</w:t>
      </w:r>
    </w:p>
    <w:p w14:paraId="1CB60359" w14:textId="77777777" w:rsidR="00E367F4" w:rsidRPr="00E367F4" w:rsidRDefault="00E367F4" w:rsidP="00E367F4">
      <w:pPr>
        <w:numPr>
          <w:ilvl w:val="1"/>
          <w:numId w:val="1"/>
        </w:numPr>
        <w:spacing w:line="480" w:lineRule="auto"/>
        <w:ind w:left="22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Digestive issues such as nausea, vomiting, diarrhea, or stomach pain </w:t>
      </w:r>
    </w:p>
    <w:p w14:paraId="0DAB2070"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lastRenderedPageBreak/>
        <w:t>I agree that if I or anyone in my household experiences any of these symptoms after submitting this Declaration, I will then not visit the island, nor will I permit any of my children to visit the island, for a minimum period of 14 days after these symptoms have completely gone away.</w:t>
      </w:r>
    </w:p>
    <w:p w14:paraId="79081784"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I hereby declare that neither I nor anyone in my household has returned from traveling anywhere outside of Canada in the last 14 days.  If I or anyone in my household travels to anywhere outside of Canada after submitting this form, I will then not visit the island, nor will I permit any of my children who are junior members to visit the island, for a minimum period of 14 days after the date of return to Canada.</w:t>
      </w:r>
    </w:p>
    <w:p w14:paraId="467B10F3"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 xml:space="preserve">I agree that on every occasion that I attend at the island after the date of this Declaration and </w:t>
      </w:r>
      <w:proofErr w:type="gramStart"/>
      <w:r w:rsidRPr="00E367F4">
        <w:rPr>
          <w:rFonts w:ascii="Arial" w:eastAsia="Times New Roman" w:hAnsi="Arial" w:cs="Arial"/>
          <w:color w:val="575151"/>
          <w:sz w:val="24"/>
          <w:szCs w:val="24"/>
          <w:lang w:eastAsia="en-CA"/>
        </w:rPr>
        <w:t>Agreement,  all</w:t>
      </w:r>
      <w:proofErr w:type="gramEnd"/>
      <w:r w:rsidRPr="00E367F4">
        <w:rPr>
          <w:rFonts w:ascii="Arial" w:eastAsia="Times New Roman" w:hAnsi="Arial" w:cs="Arial"/>
          <w:color w:val="575151"/>
          <w:sz w:val="24"/>
          <w:szCs w:val="24"/>
          <w:lang w:eastAsia="en-CA"/>
        </w:rPr>
        <w:t xml:space="preserve"> of the statements in this Declaration and Agreement continue to be true.</w:t>
      </w:r>
    </w:p>
    <w:p w14:paraId="7A4606A0"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I acknowledge that COVID-19 can be transmitted by asymptomatic people and that there can be no assurance given by the island that I, and any of my children, will not contract COVID-19 while visiting the island, using its facilities, and participating in its activities.  Accordingly, I agree that in electing to access the island’s facilities and participate in SLYC activities, and in allowing any of my children who are junior members to do so, I am voluntarily assuming the risk that I and my children may contract COVID-19 while at the island.</w:t>
      </w:r>
    </w:p>
    <w:p w14:paraId="6B792BD9" w14:textId="77777777" w:rsidR="00E367F4" w:rsidRPr="00E367F4" w:rsidRDefault="00E367F4" w:rsidP="00E367F4">
      <w:pPr>
        <w:numPr>
          <w:ilvl w:val="0"/>
          <w:numId w:val="1"/>
        </w:numPr>
        <w:spacing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 xml:space="preserve">I hereby, personally, and on behalf of any of my children who are junior members, expressly waive and release any and all claims against SLYC </w:t>
      </w:r>
      <w:r w:rsidRPr="00E367F4">
        <w:rPr>
          <w:rFonts w:ascii="Arial" w:eastAsia="Times New Roman" w:hAnsi="Arial" w:cs="Arial"/>
          <w:color w:val="575151"/>
          <w:sz w:val="24"/>
          <w:szCs w:val="24"/>
          <w:lang w:eastAsia="en-CA"/>
        </w:rPr>
        <w:lastRenderedPageBreak/>
        <w:t>together with its officers, directors, administrators, servants, agents, representatives, and their successors and assigns (collectively the “Releasees”) which I and my children have or may in future have arising out of contracting COVID-19.  I, personally, and on my children’s behalf, agree not to make or bring any such claim against the island or any other Releasee, and forever release and discharge the island and all other Releases from liability under such claim.</w:t>
      </w:r>
    </w:p>
    <w:p w14:paraId="22940A43" w14:textId="77777777" w:rsidR="00E367F4" w:rsidRPr="00E367F4" w:rsidRDefault="00E367F4" w:rsidP="00E367F4">
      <w:pPr>
        <w:numPr>
          <w:ilvl w:val="0"/>
          <w:numId w:val="1"/>
        </w:numPr>
        <w:spacing w:after="620" w:line="480" w:lineRule="auto"/>
        <w:ind w:left="1100"/>
        <w:textAlignment w:val="baseline"/>
        <w:rPr>
          <w:rFonts w:ascii="Arial" w:eastAsia="Times New Roman" w:hAnsi="Arial" w:cs="Arial"/>
          <w:color w:val="575151"/>
          <w:sz w:val="24"/>
          <w:szCs w:val="24"/>
          <w:lang w:eastAsia="en-CA"/>
        </w:rPr>
      </w:pPr>
      <w:r w:rsidRPr="00E367F4">
        <w:rPr>
          <w:rFonts w:ascii="Arial" w:eastAsia="Times New Roman" w:hAnsi="Arial" w:cs="Arial"/>
          <w:color w:val="575151"/>
          <w:sz w:val="24"/>
          <w:szCs w:val="24"/>
          <w:lang w:eastAsia="en-CA"/>
        </w:rPr>
        <w:t>The terms that I have agreed to in this Declaration and Agreement will remain in effect until the Board of Directors of SLYC declare that the requirements in this Declaration are no longer in effect.</w:t>
      </w:r>
    </w:p>
    <w:p w14:paraId="245A6B82" w14:textId="77777777" w:rsidR="00E367F4" w:rsidRPr="00E367F4" w:rsidRDefault="00E367F4" w:rsidP="00E367F4">
      <w:pPr>
        <w:shd w:val="clear" w:color="auto" w:fill="FFFFFF"/>
        <w:spacing w:before="80" w:line="240" w:lineRule="auto"/>
        <w:rPr>
          <w:rFonts w:ascii="Times New Roman" w:eastAsia="Times New Roman" w:hAnsi="Times New Roman" w:cs="Times New Roman"/>
          <w:sz w:val="24"/>
          <w:szCs w:val="24"/>
          <w:lang w:eastAsia="en-CA"/>
        </w:rPr>
      </w:pPr>
      <w:r w:rsidRPr="00E367F4">
        <w:rPr>
          <w:rFonts w:ascii="Arial" w:eastAsia="Times New Roman" w:hAnsi="Arial" w:cs="Arial"/>
          <w:color w:val="575151"/>
          <w:sz w:val="24"/>
          <w:szCs w:val="24"/>
          <w:lang w:eastAsia="en-CA"/>
        </w:rPr>
        <w:t>I agree *</w:t>
      </w:r>
    </w:p>
    <w:p w14:paraId="3BDB126C" w14:textId="77777777" w:rsidR="00E367F4" w:rsidRPr="00E367F4" w:rsidRDefault="00E367F4" w:rsidP="00E367F4">
      <w:pPr>
        <w:shd w:val="clear" w:color="auto" w:fill="FFFFFF"/>
        <w:spacing w:after="300" w:line="240" w:lineRule="auto"/>
        <w:rPr>
          <w:rFonts w:ascii="Times New Roman" w:eastAsia="Times New Roman" w:hAnsi="Times New Roman" w:cs="Times New Roman"/>
          <w:sz w:val="24"/>
          <w:szCs w:val="24"/>
          <w:lang w:eastAsia="en-CA"/>
        </w:rPr>
      </w:pPr>
      <w:r w:rsidRPr="00E367F4">
        <w:rPr>
          <w:rFonts w:ascii="Arial" w:eastAsia="Times New Roman" w:hAnsi="Arial" w:cs="Arial"/>
          <w:color w:val="575151"/>
          <w:sz w:val="24"/>
          <w:szCs w:val="24"/>
          <w:lang w:eastAsia="en-CA"/>
        </w:rPr>
        <w:t>Date *</w:t>
      </w:r>
    </w:p>
    <w:p w14:paraId="5E5E9BEA" w14:textId="77777777" w:rsidR="00E367F4" w:rsidRPr="00E367F4" w:rsidRDefault="00E367F4" w:rsidP="00E367F4">
      <w:pPr>
        <w:shd w:val="clear" w:color="auto" w:fill="FFFFFF"/>
        <w:spacing w:after="220" w:line="240" w:lineRule="auto"/>
        <w:ind w:left="80"/>
        <w:rPr>
          <w:rFonts w:ascii="Times New Roman" w:eastAsia="Times New Roman" w:hAnsi="Times New Roman" w:cs="Times New Roman"/>
          <w:sz w:val="24"/>
          <w:szCs w:val="24"/>
          <w:lang w:eastAsia="en-CA"/>
        </w:rPr>
      </w:pPr>
      <w:proofErr w:type="spellStart"/>
      <w:r w:rsidRPr="00E367F4">
        <w:rPr>
          <w:rFonts w:ascii="Arial" w:eastAsia="Times New Roman" w:hAnsi="Arial" w:cs="Arial"/>
          <w:color w:val="4F4F4F"/>
          <w:sz w:val="24"/>
          <w:szCs w:val="24"/>
          <w:shd w:val="clear" w:color="auto" w:fill="FFFFFF"/>
          <w:lang w:eastAsia="en-CA"/>
        </w:rPr>
        <w:t>ui</w:t>
      </w:r>
      <w:proofErr w:type="spellEnd"/>
      <w:r w:rsidRPr="00E367F4">
        <w:rPr>
          <w:rFonts w:ascii="Arial" w:eastAsia="Times New Roman" w:hAnsi="Arial" w:cs="Arial"/>
          <w:color w:val="4F4F4F"/>
          <w:sz w:val="24"/>
          <w:szCs w:val="24"/>
          <w:shd w:val="clear" w:color="auto" w:fill="FFFFFF"/>
          <w:lang w:eastAsia="en-CA"/>
        </w:rPr>
        <w:t>-button</w:t>
      </w:r>
    </w:p>
    <w:p w14:paraId="5199CC7F" w14:textId="77777777" w:rsidR="00105AFA" w:rsidRDefault="00105AFA"/>
    <w:sectPr w:rsidR="00105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0730"/>
    <w:multiLevelType w:val="multilevel"/>
    <w:tmpl w:val="BCD02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F4"/>
    <w:rsid w:val="00105AFA"/>
    <w:rsid w:val="008A2E29"/>
    <w:rsid w:val="00E36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6548"/>
  <w15:chartTrackingRefBased/>
  <w15:docId w15:val="{8BF66B8D-C8B7-4028-8B59-BFD48489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Plant</dc:creator>
  <cp:keywords/>
  <dc:description/>
  <cp:lastModifiedBy>Greg Plant</cp:lastModifiedBy>
  <cp:revision>1</cp:revision>
  <dcterms:created xsi:type="dcterms:W3CDTF">2021-05-20T16:15:00Z</dcterms:created>
  <dcterms:modified xsi:type="dcterms:W3CDTF">2021-05-20T16:16:00Z</dcterms:modified>
</cp:coreProperties>
</file>